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2">
      <w:pPr>
        <w:spacing w:line="276" w:lineRule="auto"/>
        <w:rPr>
          <w:rFonts w:ascii="Calibri" w:cs="Calibri" w:eastAsia="Calibri" w:hAnsi="Calibri"/>
          <w:b w:val="1"/>
          <w:bCs w:val="1"/>
          <w:color w:val="000000"/>
          <w:sz w:val="40"/>
          <w:szCs w:val="40"/>
        </w:rPr>
      </w:pPr>
      <w:r w:rsidDel="00000000" w:rsidR="00000000" w:rsidRPr="00000000">
        <w:rPr>
          <w:rFonts w:ascii="Calibri" w:cs="Calibri" w:eastAsia="Calibri" w:hAnsi="Calibri"/>
          <w:b w:val="1"/>
          <w:bCs w:val="1"/>
          <w:color w:val="000000"/>
          <w:sz w:val="40"/>
          <w:szCs w:val="40"/>
          <w:rtl w:val="0"/>
        </w:rPr>
        <w:t xml:space="preserve">ZMLUVA </w:t>
      </w:r>
    </w:p>
    <w:p w:rsidR="00000000" w:rsidDel="00000000" w:rsidP="00000000" w:rsidRDefault="00000000" w:rsidRPr="00000000" w14:paraId="00000003">
      <w:pPr>
        <w:spacing w:line="276" w:lineRule="auto"/>
        <w:rPr>
          <w:rFonts w:ascii="Calibri" w:cs="Calibri" w:eastAsia="Calibri" w:hAnsi="Calibri"/>
          <w:sz w:val="28"/>
          <w:szCs w:val="28"/>
        </w:rPr>
      </w:pPr>
      <w:r w:rsidDel="00000000" w:rsidR="00000000" w:rsidRPr="00000000">
        <w:rPr>
          <w:rFonts w:ascii="Calibri" w:cs="Calibri" w:eastAsia="Calibri" w:hAnsi="Calibri"/>
          <w:b w:val="1"/>
          <w:bCs w:val="1"/>
          <w:color w:val="000000"/>
          <w:sz w:val="28"/>
          <w:szCs w:val="28"/>
          <w:rtl w:val="0"/>
        </w:rPr>
        <w:t xml:space="preserve">o dielo a licenčná zmluva</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color="000000" w:space="0" w:sz="0" w:val="none"/>
          <w:left w:color="000000" w:space="0" w:sz="0" w:val="none"/>
          <w:bottom w:color="000000" w:space="1" w:sz="12" w:val="singl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br w:type="textWrapping"/>
      </w:r>
      <w:r w:rsidDel="00000000" w:rsidR="00000000" w:rsidRPr="00000000">
        <w:rPr>
          <w:rFonts w:ascii="Calibri" w:cs="Calibri" w:eastAsia="Calibri" w:hAnsi="Calibri"/>
          <w:b w:val="0"/>
          <w:bCs w:val="0"/>
          <w:i w:val="1"/>
          <w:iCs w:val="1"/>
          <w:smallCaps w:val="0"/>
          <w:strike w:val="0"/>
          <w:color w:val="000000"/>
          <w:sz w:val="18"/>
          <w:szCs w:val="18"/>
          <w:u w:val="none"/>
          <w:shd w:fill="auto" w:val="clear"/>
          <w:vertAlign w:val="baseline"/>
          <w:rtl w:val="0"/>
        </w:rPr>
        <w:t xml:space="preserve">Táto zmluva je uzatvorená podľa ustanovení § 536 a nasl. zákona č. 513/1991 Z. z. Obchodný zákonník v znení neskorších predpisov a § 65 a nasl. zákona č. 185/2015 Z.z. Autorský zákon v znení neskorších predpisov</w:t>
      </w:r>
      <w:r w:rsidDel="00000000" w:rsidR="00000000" w:rsidRPr="00000000">
        <w:rPr>
          <w:rtl w:val="0"/>
        </w:rPr>
      </w:r>
    </w:p>
    <w:p w:rsidR="00000000" w:rsidDel="00000000" w:rsidP="00000000" w:rsidRDefault="00000000" w:rsidRPr="00000000" w14:paraId="00000006">
      <w:pPr>
        <w:spacing w:line="276" w:lineRule="auto"/>
        <w:ind w:left="2123" w:hanging="2123"/>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ab/>
      </w:r>
    </w:p>
    <w:p w:rsidR="00000000" w:rsidDel="00000000" w:rsidP="00000000" w:rsidRDefault="00000000" w:rsidRPr="00000000" w14:paraId="00000007">
      <w:pPr>
        <w:spacing w:line="276"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MEDZI:</w:t>
      </w:r>
    </w:p>
    <w:p w:rsidR="00000000" w:rsidDel="00000000" w:rsidP="00000000" w:rsidRDefault="00000000" w:rsidRPr="00000000" w14:paraId="00000008">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spacing w:line="276"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Organizátor:                                    </w:t>
      </w:r>
    </w:p>
    <w:p w:rsidR="00000000" w:rsidDel="00000000" w:rsidP="00000000" w:rsidRDefault="00000000" w:rsidRPr="00000000" w14:paraId="0000000A">
      <w:pPr>
        <w:tabs>
          <w:tab w:val="left" w:leader="none" w:pos="2835"/>
          <w:tab w:val="left" w:leader="none" w:pos="2977"/>
        </w:tabs>
        <w:spacing w:line="276" w:lineRule="auto"/>
        <w:ind w:left="426" w:firstLine="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Názov: </w:t>
        <w:tab/>
        <w:t xml:space="preserve">Košice Región Turizmus</w:t>
      </w:r>
    </w:p>
    <w:p w:rsidR="00000000" w:rsidDel="00000000" w:rsidP="00000000" w:rsidRDefault="00000000" w:rsidRPr="00000000" w14:paraId="0000000B">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Sídlo:</w:t>
      </w:r>
      <w:r w:rsidDel="00000000" w:rsidR="00000000" w:rsidRPr="00000000">
        <w:rPr>
          <w:rFonts w:ascii="Calibri" w:cs="Calibri" w:eastAsia="Calibri" w:hAnsi="Calibri"/>
          <w:b w:val="1"/>
          <w:bCs w:val="1"/>
          <w:sz w:val="22"/>
          <w:szCs w:val="22"/>
          <w:rtl w:val="0"/>
        </w:rPr>
        <w:tab/>
      </w:r>
      <w:r w:rsidDel="00000000" w:rsidR="00000000" w:rsidRPr="00000000">
        <w:rPr>
          <w:rFonts w:ascii="Calibri" w:cs="Calibri" w:eastAsia="Calibri" w:hAnsi="Calibri"/>
          <w:sz w:val="22"/>
          <w:szCs w:val="22"/>
          <w:rtl w:val="0"/>
        </w:rPr>
        <w:t xml:space="preserve">Bačíkova 7, 040 01 Košice</w:t>
      </w:r>
    </w:p>
    <w:p w:rsidR="00000000" w:rsidDel="00000000" w:rsidP="00000000" w:rsidRDefault="00000000" w:rsidRPr="00000000" w14:paraId="0000000C">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IČO:                                        </w:t>
        <w:tab/>
        <w:t xml:space="preserve">42319269</w:t>
      </w:r>
    </w:p>
    <w:p w:rsidR="00000000" w:rsidDel="00000000" w:rsidP="00000000" w:rsidRDefault="00000000" w:rsidRPr="00000000" w14:paraId="0000000D">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DIČ: </w:t>
        <w:tab/>
        <w:t xml:space="preserve">2023656833</w:t>
      </w:r>
    </w:p>
    <w:p w:rsidR="00000000" w:rsidDel="00000000" w:rsidP="00000000" w:rsidRDefault="00000000" w:rsidRPr="00000000" w14:paraId="0000000E">
      <w:pPr>
        <w:tabs>
          <w:tab w:val="left" w:leader="none" w:pos="2835"/>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Zastúpený:   </w:t>
        <w:tab/>
        <w:t xml:space="preserve">Ing. Rastislav Trnka, predseda</w:t>
        <w:tab/>
      </w:r>
    </w:p>
    <w:p w:rsidR="00000000" w:rsidDel="00000000" w:rsidP="00000000" w:rsidRDefault="00000000" w:rsidRPr="00000000" w14:paraId="0000000F">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Bankové spojenie:             </w:t>
        <w:tab/>
        <w:t xml:space="preserve">Prima Banka Slovensko, a.s.,</w:t>
      </w:r>
    </w:p>
    <w:p w:rsidR="00000000" w:rsidDel="00000000" w:rsidP="00000000" w:rsidRDefault="00000000" w:rsidRPr="00000000" w14:paraId="00000010">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IBAN:</w:t>
        <w:tab/>
        <w:t xml:space="preserve">SK75 5600 0000 0070 5140 2001</w:t>
      </w:r>
    </w:p>
    <w:p w:rsidR="00000000" w:rsidDel="00000000" w:rsidP="00000000" w:rsidRDefault="00000000" w:rsidRPr="00000000" w14:paraId="00000011">
      <w:pPr>
        <w:tabs>
          <w:tab w:val="left" w:leader="none" w:pos="2835"/>
        </w:tabs>
        <w:spacing w:line="276" w:lineRule="auto"/>
        <w:ind w:left="2127" w:hanging="1701"/>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Kontaktná osoba:</w:t>
        <w:tab/>
        <w:tab/>
        <w:t xml:space="preserve">Miroslava Šeregová Hnatková </w:t>
      </w:r>
    </w:p>
    <w:p w:rsidR="00000000" w:rsidDel="00000000" w:rsidP="00000000" w:rsidRDefault="00000000" w:rsidRPr="00000000" w14:paraId="00000012">
      <w:pPr>
        <w:tabs>
          <w:tab w:val="left" w:leader="none" w:pos="2835"/>
        </w:tabs>
        <w:spacing w:line="276" w:lineRule="auto"/>
        <w:ind w:left="2127" w:hanging="1701"/>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t. č.:  </w:t>
        <w:tab/>
        <w:tab/>
        <w:t xml:space="preserve">+421 948 951595</w:t>
      </w:r>
    </w:p>
    <w:p w:rsidR="00000000" w:rsidDel="00000000" w:rsidP="00000000" w:rsidRDefault="00000000" w:rsidRPr="00000000" w14:paraId="00000013">
      <w:pPr>
        <w:tabs>
          <w:tab w:val="left" w:leader="none" w:pos="2835"/>
        </w:tabs>
        <w:spacing w:line="276" w:lineRule="auto"/>
        <w:ind w:left="2127" w:hanging="1701"/>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e-mail:  </w:t>
        <w:tab/>
        <w:tab/>
        <w:t xml:space="preserve">miroslava.seregova@kosiceregion.travel</w:t>
      </w:r>
    </w:p>
    <w:p w:rsidR="00000000" w:rsidDel="00000000" w:rsidP="00000000" w:rsidRDefault="00000000" w:rsidRPr="00000000" w14:paraId="00000014">
      <w:pPr>
        <w:spacing w:line="276" w:lineRule="auto"/>
        <w:ind w:left="2124" w:firstLine="707.9999999999998"/>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(ďalej len ako „</w:t>
      </w:r>
      <w:r w:rsidDel="00000000" w:rsidR="00000000" w:rsidRPr="00000000">
        <w:rPr>
          <w:rFonts w:ascii="Calibri" w:cs="Calibri" w:eastAsia="Calibri" w:hAnsi="Calibri"/>
          <w:b w:val="1"/>
          <w:bCs w:val="1"/>
          <w:sz w:val="22"/>
          <w:szCs w:val="22"/>
          <w:rtl w:val="0"/>
        </w:rPr>
        <w:t xml:space="preserve">Organizátor</w:t>
      </w:r>
      <w:r w:rsidDel="00000000" w:rsidR="00000000" w:rsidRPr="00000000">
        <w:rPr>
          <w:rFonts w:ascii="Calibri" w:cs="Calibri" w:eastAsia="Calibri" w:hAnsi="Calibri"/>
          <w:sz w:val="22"/>
          <w:szCs w:val="22"/>
          <w:rtl w:val="0"/>
        </w:rPr>
        <w:t xml:space="preserve">”)</w:t>
        <w:tab/>
      </w:r>
    </w:p>
    <w:p w:rsidR="00000000" w:rsidDel="00000000" w:rsidP="00000000" w:rsidRDefault="00000000" w:rsidRPr="00000000" w14:paraId="00000015">
      <w:pPr>
        <w:spacing w:line="276" w:lineRule="auto"/>
        <w:ind w:left="2121" w:hanging="2121"/>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w:t>
      </w:r>
    </w:p>
    <w:p w:rsidR="00000000" w:rsidDel="00000000" w:rsidP="00000000" w:rsidRDefault="00000000" w:rsidRPr="00000000" w14:paraId="00000016">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spacing w:line="276"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Zhotoviteľ:                                    </w:t>
      </w:r>
    </w:p>
    <w:p w:rsidR="00000000" w:rsidDel="00000000" w:rsidP="00000000" w:rsidRDefault="00000000" w:rsidRPr="00000000" w14:paraId="00000018">
      <w:pPr>
        <w:tabs>
          <w:tab w:val="left" w:leader="none" w:pos="2835"/>
        </w:tabs>
        <w:spacing w:line="276" w:lineRule="auto"/>
        <w:ind w:left="426" w:firstLine="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Názov: </w:t>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19">
      <w:pPr>
        <w:tabs>
          <w:tab w:val="left" w:leader="none" w:pos="2835"/>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Sídlo:</w:t>
      </w:r>
      <w:r w:rsidDel="00000000" w:rsidR="00000000" w:rsidRPr="00000000">
        <w:rPr>
          <w:rFonts w:ascii="Calibri" w:cs="Calibri" w:eastAsia="Calibri" w:hAnsi="Calibri"/>
          <w:b w:val="1"/>
          <w:bCs w:val="1"/>
          <w:sz w:val="22"/>
          <w:szCs w:val="22"/>
          <w:rtl w:val="0"/>
        </w:rPr>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1A">
      <w:pPr>
        <w:tabs>
          <w:tab w:val="left" w:leader="none" w:pos="2835"/>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IČO:                               </w:t>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1B">
      <w:pPr>
        <w:tabs>
          <w:tab w:val="left" w:leader="none" w:pos="2835"/>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DIČ: </w:t>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1C">
      <w:pPr>
        <w:tabs>
          <w:tab w:val="left" w:leader="none" w:pos="2835"/>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Zastúpený:   </w:t>
        <w:tab/>
      </w:r>
      <w:r w:rsidDel="00000000" w:rsidR="00000000" w:rsidRPr="00000000">
        <w:rPr>
          <w:rFonts w:ascii="Calibri" w:cs="Calibri" w:eastAsia="Calibri" w:hAnsi="Calibri"/>
          <w:sz w:val="21"/>
          <w:szCs w:val="21"/>
          <w:highlight w:val="yellow"/>
          <w:rtl w:val="0"/>
        </w:rPr>
        <w:t xml:space="preserve">[X]</w:t>
      </w:r>
      <w:r w:rsidDel="00000000" w:rsidR="00000000" w:rsidRPr="00000000">
        <w:rPr>
          <w:rFonts w:ascii="Calibri" w:cs="Calibri" w:eastAsia="Calibri" w:hAnsi="Calibri"/>
          <w:sz w:val="22"/>
          <w:szCs w:val="22"/>
          <w:rtl w:val="0"/>
        </w:rPr>
        <w:tab/>
      </w:r>
    </w:p>
    <w:p w:rsidR="00000000" w:rsidDel="00000000" w:rsidP="00000000" w:rsidRDefault="00000000" w:rsidRPr="00000000" w14:paraId="0000001D">
      <w:pPr>
        <w:tabs>
          <w:tab w:val="left" w:leader="none" w:pos="2835"/>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Bankové spojenie:             </w:t>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1E">
      <w:pPr>
        <w:tabs>
          <w:tab w:val="left" w:leader="none" w:pos="2835"/>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IBAN:</w:t>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1F">
      <w:pPr>
        <w:tabs>
          <w:tab w:val="left" w:leader="none" w:pos="2835"/>
        </w:tabs>
        <w:spacing w:line="276" w:lineRule="auto"/>
        <w:ind w:left="2127" w:hanging="1701"/>
        <w:jc w:val="both"/>
        <w:rPr>
          <w:rFonts w:ascii="Calibri" w:cs="Calibri" w:eastAsia="Calibri" w:hAnsi="Calibri"/>
          <w:sz w:val="21"/>
          <w:szCs w:val="21"/>
        </w:rPr>
      </w:pPr>
      <w:bookmarkStart w:colFirst="0" w:colLast="0" w:name="_2dyhi3p35odq" w:id="0"/>
      <w:bookmarkEnd w:id="0"/>
      <w:r w:rsidDel="00000000" w:rsidR="00000000" w:rsidRPr="00000000">
        <w:rPr>
          <w:rFonts w:ascii="Calibri" w:cs="Calibri" w:eastAsia="Calibri" w:hAnsi="Calibri"/>
          <w:sz w:val="21"/>
          <w:szCs w:val="21"/>
          <w:rtl w:val="0"/>
        </w:rPr>
        <w:t xml:space="preserve">Kontaktná osoba:</w:t>
        <w:tab/>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20">
      <w:pPr>
        <w:tabs>
          <w:tab w:val="left" w:leader="none" w:pos="2835"/>
        </w:tabs>
        <w:spacing w:line="276" w:lineRule="auto"/>
        <w:ind w:left="2127" w:hanging="1701"/>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t. č.:  </w:t>
        <w:tab/>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21">
      <w:pPr>
        <w:tabs>
          <w:tab w:val="left" w:leader="none" w:pos="2835"/>
        </w:tabs>
        <w:spacing w:line="276" w:lineRule="auto"/>
        <w:ind w:left="2127" w:hanging="1701"/>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e-mail:  </w:t>
        <w:tab/>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22">
      <w:pPr>
        <w:tabs>
          <w:tab w:val="left" w:leader="none" w:pos="2835"/>
          <w:tab w:val="left" w:leader="none" w:pos="3402"/>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(ďalej len ako „</w:t>
      </w:r>
      <w:r w:rsidDel="00000000" w:rsidR="00000000" w:rsidRPr="00000000">
        <w:rPr>
          <w:rFonts w:ascii="Calibri" w:cs="Calibri" w:eastAsia="Calibri" w:hAnsi="Calibri"/>
          <w:b w:val="1"/>
          <w:bCs w:val="1"/>
          <w:sz w:val="22"/>
          <w:szCs w:val="22"/>
          <w:rtl w:val="0"/>
        </w:rPr>
        <w:t xml:space="preserve">Zhotoviteľ</w:t>
      </w:r>
      <w:r w:rsidDel="00000000" w:rsidR="00000000" w:rsidRPr="00000000">
        <w:rPr>
          <w:rFonts w:ascii="Calibri" w:cs="Calibri" w:eastAsia="Calibri" w:hAnsi="Calibri"/>
          <w:sz w:val="22"/>
          <w:szCs w:val="22"/>
          <w:rtl w:val="0"/>
        </w:rPr>
        <w:t xml:space="preserve">”)</w:t>
      </w:r>
      <w:r w:rsidDel="00000000" w:rsidR="00000000" w:rsidRPr="00000000">
        <w:rPr>
          <w:rFonts w:ascii="Calibri" w:cs="Calibri" w:eastAsia="Calibri" w:hAnsi="Calibri"/>
          <w:sz w:val="21"/>
          <w:szCs w:val="21"/>
          <w:rtl w:val="0"/>
        </w:rPr>
        <w:tab/>
      </w:r>
      <w:r w:rsidDel="00000000" w:rsidR="00000000" w:rsidRPr="00000000">
        <w:rPr>
          <w:rtl w:val="0"/>
        </w:rPr>
      </w:r>
    </w:p>
    <w:p w:rsidR="00000000" w:rsidDel="00000000" w:rsidP="00000000" w:rsidRDefault="00000000" w:rsidRPr="00000000" w14:paraId="00000023">
      <w:pPr>
        <w:spacing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4">
      <w:pP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Organizátor a Zhotoviteľ sa ďalej budú v texte zmluvy označovať tiež ako „</w:t>
      </w:r>
      <w:r w:rsidDel="00000000" w:rsidR="00000000" w:rsidRPr="00000000">
        <w:rPr>
          <w:rFonts w:ascii="Calibri" w:cs="Calibri" w:eastAsia="Calibri" w:hAnsi="Calibri"/>
          <w:b w:val="1"/>
          <w:bCs w:val="1"/>
          <w:sz w:val="22"/>
          <w:szCs w:val="22"/>
          <w:rtl w:val="0"/>
        </w:rPr>
        <w:t xml:space="preserve">Zmluvné strany</w:t>
      </w:r>
      <w:r w:rsidDel="00000000" w:rsidR="00000000" w:rsidRPr="00000000">
        <w:rPr>
          <w:rFonts w:ascii="Calibri" w:cs="Calibri" w:eastAsia="Calibri" w:hAnsi="Calibri"/>
          <w:sz w:val="22"/>
          <w:szCs w:val="22"/>
          <w:rtl w:val="0"/>
        </w:rPr>
        <w:t xml:space="preserve">“, každý z nich jednotlivo tiež ako „</w:t>
      </w:r>
      <w:r w:rsidDel="00000000" w:rsidR="00000000" w:rsidRPr="00000000">
        <w:rPr>
          <w:rFonts w:ascii="Calibri" w:cs="Calibri" w:eastAsia="Calibri" w:hAnsi="Calibri"/>
          <w:b w:val="1"/>
          <w:bCs w:val="1"/>
          <w:sz w:val="22"/>
          <w:szCs w:val="22"/>
          <w:rtl w:val="0"/>
        </w:rPr>
        <w:t xml:space="preserve">Zmluvná strana</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25">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6">
      <w:pP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uvážiac príslušné záväzky, vyhlásenia a záruky obsiahnuté v tejto zmluve o dielo a licenčnej zmluve (ďalej len „</w:t>
      </w:r>
      <w:r w:rsidDel="00000000" w:rsidR="00000000" w:rsidRPr="00000000">
        <w:rPr>
          <w:rFonts w:ascii="Calibri" w:cs="Calibri" w:eastAsia="Calibri" w:hAnsi="Calibri"/>
          <w:b w:val="1"/>
          <w:bCs w:val="1"/>
          <w:sz w:val="22"/>
          <w:szCs w:val="22"/>
          <w:rtl w:val="0"/>
        </w:rPr>
        <w:t xml:space="preserve">zmluva</w:t>
      </w:r>
      <w:r w:rsidDel="00000000" w:rsidR="00000000" w:rsidRPr="00000000">
        <w:rPr>
          <w:rFonts w:ascii="Calibri" w:cs="Calibri" w:eastAsia="Calibri" w:hAnsi="Calibri"/>
          <w:sz w:val="22"/>
          <w:szCs w:val="22"/>
          <w:rtl w:val="0"/>
        </w:rPr>
        <w:t xml:space="preserve">“) a zamýšľajúc byť právne viazaní touto Zmluvou, Zmluvné strany sa dohodli na nasledovnom</w:t>
      </w:r>
    </w:p>
    <w:p w:rsidR="00000000" w:rsidDel="00000000" w:rsidP="00000000" w:rsidRDefault="00000000" w:rsidRPr="00000000" w14:paraId="0000002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TAKTO:</w:t>
      </w:r>
      <w:r w:rsidDel="00000000" w:rsidR="00000000" w:rsidRPr="00000000">
        <w:rPr>
          <w:rtl w:val="0"/>
        </w:rPr>
      </w:r>
    </w:p>
    <w:p w:rsidR="00000000" w:rsidDel="00000000" w:rsidP="00000000" w:rsidRDefault="00000000" w:rsidRPr="00000000" w14:paraId="00000028">
      <w:pPr>
        <w:tabs>
          <w:tab w:val="left" w:leader="none" w:pos="540"/>
        </w:tabs>
        <w:spacing w:line="276" w:lineRule="auto"/>
        <w:ind w:right="126"/>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9">
      <w:pPr>
        <w:spacing w:line="276" w:lineRule="auto"/>
        <w:rPr>
          <w:rFonts w:ascii="Calibri" w:cs="Calibri" w:eastAsia="Calibri" w:hAnsi="Calibri"/>
          <w:b w:val="1"/>
          <w:bCs w:val="1"/>
          <w:i w:val="1"/>
          <w:iCs w:val="1"/>
          <w:sz w:val="22"/>
          <w:szCs w:val="22"/>
        </w:rPr>
      </w:pPr>
      <w:r w:rsidDel="00000000" w:rsidR="00000000" w:rsidRPr="00000000">
        <w:rPr>
          <w:rFonts w:ascii="Calibri" w:cs="Calibri" w:eastAsia="Calibri" w:hAnsi="Calibri"/>
          <w:b w:val="1"/>
          <w:bCs w:val="1"/>
          <w:i w:val="1"/>
          <w:iCs w:val="1"/>
          <w:sz w:val="22"/>
          <w:szCs w:val="22"/>
          <w:rtl w:val="0"/>
        </w:rPr>
        <w:t xml:space="preserve">Preambula</w:t>
      </w:r>
    </w:p>
    <w:p w:rsidR="00000000" w:rsidDel="00000000" w:rsidP="00000000" w:rsidRDefault="00000000" w:rsidRPr="00000000" w14:paraId="0000002A">
      <w:pPr>
        <w:spacing w:line="276" w:lineRule="auto"/>
        <w:rPr>
          <w:rFonts w:ascii="Calibri" w:cs="Calibri" w:eastAsia="Calibri" w:hAnsi="Calibri"/>
          <w:b w:val="1"/>
          <w:bCs w:val="1"/>
          <w:i w:val="1"/>
          <w:iCs w:val="1"/>
          <w:sz w:val="22"/>
          <w:szCs w:val="22"/>
        </w:rPr>
      </w:pPr>
      <w:r w:rsidDel="00000000" w:rsidR="00000000" w:rsidRPr="00000000">
        <w:rPr>
          <w:rtl w:val="0"/>
        </w:rPr>
      </w:r>
    </w:p>
    <w:p w:rsidR="00000000" w:rsidDel="00000000" w:rsidP="00000000" w:rsidRDefault="00000000" w:rsidRPr="00000000" w14:paraId="0000002B">
      <w:pPr>
        <w:spacing w:line="276" w:lineRule="auto"/>
        <w:jc w:val="both"/>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Organizátor a Zhotoviteľ sa touto zmluvou dohodli na úprave vzájomných práv a povinností v rámci realizácie projektu SLOVENSKÁ LANDARTOVÁ GALÉRIA (ďalej len „</w:t>
      </w:r>
      <w:r w:rsidDel="00000000" w:rsidR="00000000" w:rsidRPr="00000000">
        <w:rPr>
          <w:rFonts w:ascii="Calibri" w:cs="Calibri" w:eastAsia="Calibri" w:hAnsi="Calibri"/>
          <w:b w:val="1"/>
          <w:bCs w:val="1"/>
          <w:i w:val="1"/>
          <w:iCs w:val="1"/>
          <w:sz w:val="22"/>
          <w:szCs w:val="22"/>
          <w:rtl w:val="0"/>
        </w:rPr>
        <w:t xml:space="preserve">Projekt</w:t>
      </w:r>
      <w:r w:rsidDel="00000000" w:rsidR="00000000" w:rsidRPr="00000000">
        <w:rPr>
          <w:rFonts w:ascii="Calibri" w:cs="Calibri" w:eastAsia="Calibri" w:hAnsi="Calibri"/>
          <w:i w:val="1"/>
          <w:iCs w:val="1"/>
          <w:sz w:val="22"/>
          <w:szCs w:val="22"/>
          <w:rtl w:val="0"/>
        </w:rPr>
        <w:t xml:space="preserve">“). V rámci Projektu ide predovšetkým o aktivitu, kedy Organizátor vyhlásil súťaž pre umelcov, ktorí navrhnú umelecké dielo z prírodných materiálov v prírodnom prostredí Košického kraja. Následne odborná komisia zvolila dve finálne diela, ktoré budú realizované, medzi ktorými bol vybraný aj Zhotoviteľ. Odborný dohľad nad touto aktivitou zabezpečuje kurátor. Cieľom Projektu je posilnenie atraktivity vybraných lokalít Košického kraja a podpora rozvoja udržateľného cestovného ruchu, prostredníctvom umeleckej intervencie vo verejnom priestore turistickej destinácie. (ďalej len „</w:t>
      </w:r>
      <w:r w:rsidDel="00000000" w:rsidR="00000000" w:rsidRPr="00000000">
        <w:rPr>
          <w:rFonts w:ascii="Calibri" w:cs="Calibri" w:eastAsia="Calibri" w:hAnsi="Calibri"/>
          <w:b w:val="1"/>
          <w:bCs w:val="1"/>
          <w:i w:val="1"/>
          <w:iCs w:val="1"/>
          <w:sz w:val="22"/>
          <w:szCs w:val="22"/>
          <w:rtl w:val="0"/>
        </w:rPr>
        <w:t xml:space="preserve">Cieľ Projektu</w:t>
      </w:r>
      <w:r w:rsidDel="00000000" w:rsidR="00000000" w:rsidRPr="00000000">
        <w:rPr>
          <w:rFonts w:ascii="Calibri" w:cs="Calibri" w:eastAsia="Calibri" w:hAnsi="Calibri"/>
          <w:i w:val="1"/>
          <w:iCs w:val="1"/>
          <w:sz w:val="22"/>
          <w:szCs w:val="22"/>
          <w:rtl w:val="0"/>
        </w:rPr>
        <w:t xml:space="preserve">“). </w:t>
      </w:r>
    </w:p>
    <w:p w:rsidR="00000000" w:rsidDel="00000000" w:rsidP="00000000" w:rsidRDefault="00000000" w:rsidRPr="00000000" w14:paraId="0000002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w:t>
      </w:r>
    </w:p>
    <w:p w:rsidR="00000000" w:rsidDel="00000000" w:rsidP="00000000" w:rsidRDefault="00000000" w:rsidRPr="00000000" w14:paraId="0000002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Predmet zmluvy</w:t>
      </w:r>
    </w:p>
    <w:p w:rsidR="00000000" w:rsidDel="00000000" w:rsidP="00000000" w:rsidRDefault="00000000" w:rsidRPr="00000000" w14:paraId="0000002F">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0">
      <w:pPr>
        <w:widowControl w:val="0"/>
        <w:numPr>
          <w:ilvl w:val="0"/>
          <w:numId w:val="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Predmetom Zmluvy je záväzok Zhotoviteľa vytvoriť v rámci Projektu dielo, ktoré bude spĺňať atribúty uvedené v tejto Zmluve za účelom naplnenia Cieľa Projektu (ďalej len „</w:t>
      </w:r>
      <w:r w:rsidDel="00000000" w:rsidR="00000000" w:rsidRPr="00000000">
        <w:rPr>
          <w:rFonts w:ascii="Calibri" w:cs="Calibri" w:eastAsia="Calibri" w:hAnsi="Calibri"/>
          <w:b w:val="1"/>
          <w:bCs w:val="1"/>
          <w:sz w:val="22"/>
          <w:szCs w:val="22"/>
          <w:rtl w:val="0"/>
        </w:rPr>
        <w:t xml:space="preserve">Dielo</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1">
      <w:pPr>
        <w:widowControl w:val="0"/>
        <w:numPr>
          <w:ilvl w:val="0"/>
          <w:numId w:val="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9tr08uiei0fq" w:id="1"/>
      <w:bookmarkEnd w:id="1"/>
      <w:r w:rsidDel="00000000" w:rsidR="00000000" w:rsidRPr="00000000">
        <w:rPr>
          <w:rFonts w:ascii="Calibri" w:cs="Calibri" w:eastAsia="Calibri" w:hAnsi="Calibri"/>
          <w:sz w:val="22"/>
          <w:szCs w:val="22"/>
          <w:rtl w:val="0"/>
        </w:rPr>
        <w:t xml:space="preserve">Organizátor sa zaväzuje za plnenie predmetu tejto Zmluvy uhradiť Zhotoviteľovi dojednanú odmenu podľa článku IV. ods. 1. a nasl. tejto Zmluvy.</w:t>
      </w:r>
    </w:p>
    <w:p w:rsidR="00000000" w:rsidDel="00000000" w:rsidP="00000000" w:rsidRDefault="00000000" w:rsidRPr="00000000" w14:paraId="00000032">
      <w:pPr>
        <w:spacing w:line="276" w:lineRule="auto"/>
        <w:ind w:left="567" w:hanging="567"/>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3">
      <w:pPr>
        <w:spacing w:line="276" w:lineRule="auto"/>
        <w:ind w:left="567" w:hanging="567"/>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Článok II</w:t>
      </w:r>
    </w:p>
    <w:p w:rsidR="00000000" w:rsidDel="00000000" w:rsidP="00000000" w:rsidRDefault="00000000" w:rsidRPr="00000000" w14:paraId="0000003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Požiadavky na dielo </w:t>
      </w:r>
    </w:p>
    <w:p w:rsidR="00000000" w:rsidDel="00000000" w:rsidP="00000000" w:rsidRDefault="00000000" w:rsidRPr="00000000" w14:paraId="00000035">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6">
      <w:pPr>
        <w:widowControl w:val="0"/>
        <w:numPr>
          <w:ilvl w:val="0"/>
          <w:numId w:val="8"/>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je povinný v súlade s touto Zmluvou vytvoriť Dielo, ktoré je udržateľné po dobu minimálne 2 rokov a ktoré počas tejto doby bude spĺňať nasledovné požiadavky a bude mať tieto atribúty: </w:t>
      </w:r>
    </w:p>
    <w:p w:rsidR="00000000" w:rsidDel="00000000" w:rsidP="00000000" w:rsidRDefault="00000000" w:rsidRPr="00000000" w14:paraId="00000037">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425"/>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Dielo musí rešpektovať lokalitu realizácie Diela, musí byť málo invazívne, využívajúc </w:t>
      </w:r>
      <w:r w:rsidDel="00000000" w:rsidR="00000000" w:rsidRPr="00000000">
        <w:rPr>
          <w:rFonts w:ascii="Calibri" w:cs="Calibri" w:eastAsia="Calibri" w:hAnsi="Calibri"/>
          <w:i w:val="1"/>
          <w:iCs w:val="1"/>
          <w:sz w:val="22"/>
          <w:szCs w:val="22"/>
          <w:rtl w:val="0"/>
        </w:rPr>
        <w:t xml:space="preserve">genius loci</w:t>
      </w:r>
      <w:r w:rsidDel="00000000" w:rsidR="00000000" w:rsidRPr="00000000">
        <w:rPr>
          <w:rFonts w:ascii="Calibri" w:cs="Calibri" w:eastAsia="Calibri" w:hAnsi="Calibri"/>
          <w:sz w:val="22"/>
          <w:szCs w:val="22"/>
          <w:rtl w:val="0"/>
        </w:rPr>
        <w:t xml:space="preserve"> a jedinečnosť vybraného miesta realizácie Diela. </w:t>
      </w:r>
    </w:p>
    <w:p w:rsidR="00000000" w:rsidDel="00000000" w:rsidP="00000000" w:rsidRDefault="00000000" w:rsidRPr="00000000" w14:paraId="00000038">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425"/>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musí pracovať s prírodnými materiálmi resp. recyklovateľnými, či prírodu nepoškodzujúcimi materiálmi a postupmi pri tvorbe Diela. </w:t>
      </w:r>
    </w:p>
    <w:p w:rsidR="00000000" w:rsidDel="00000000" w:rsidP="00000000" w:rsidRDefault="00000000" w:rsidRPr="00000000" w14:paraId="00000039">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425"/>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Trvácnosť Diela bez zásadnejších zásahov najmenej tri roky. </w:t>
      </w:r>
    </w:p>
    <w:p w:rsidR="00000000" w:rsidDel="00000000" w:rsidP="00000000" w:rsidRDefault="00000000" w:rsidRPr="00000000" w14:paraId="0000003A">
      <w:pPr>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C">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425"/>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Vizuálna príťažlivosť Diela pre širšiu verejnosť, bez nutnosti dovysvetľovania zmyslu Diela. Vizuálna príťažlivosť Diela by mala byť dôvodom záujmu a vycestovania turistov do Košického kraja. </w:t>
      </w:r>
    </w:p>
    <w:p w:rsidR="00000000" w:rsidDel="00000000" w:rsidP="00000000" w:rsidRDefault="00000000" w:rsidRPr="00000000" w14:paraId="0000003D">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425"/>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Celoročná atraktívnosť Diela. </w:t>
      </w:r>
    </w:p>
    <w:p w:rsidR="00000000" w:rsidDel="00000000" w:rsidP="00000000" w:rsidRDefault="00000000" w:rsidRPr="00000000" w14:paraId="0000003E">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bookmarkStart w:colFirst="0" w:colLast="0" w:name="_t1qrc4yw14ks" w:id="2"/>
      <w:bookmarkEnd w:id="2"/>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III</w:t>
      </w:r>
    </w:p>
    <w:p w:rsidR="00000000" w:rsidDel="00000000" w:rsidP="00000000" w:rsidRDefault="00000000" w:rsidRPr="00000000" w14:paraId="0000004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Miesto a čas plnenia zmluvy</w:t>
      </w:r>
    </w:p>
    <w:p w:rsidR="00000000" w:rsidDel="00000000" w:rsidP="00000000" w:rsidRDefault="00000000" w:rsidRPr="00000000" w14:paraId="0000004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sa dohodli, že Zhotoviteľ bude plniť predmet tejto Zmluvy v mieste bližšie špecifikovanom Organizátorom.</w:t>
      </w:r>
    </w:p>
    <w:p w:rsidR="00000000" w:rsidDel="00000000" w:rsidP="00000000" w:rsidRDefault="00000000" w:rsidRPr="00000000" w14:paraId="00000043">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je povinný realizovať Dielo najneskôr do </w:t>
      </w:r>
      <w:r w:rsidDel="00000000" w:rsidR="00000000" w:rsidRPr="00000000">
        <w:rPr>
          <w:rFonts w:ascii="Calibri" w:cs="Calibri" w:eastAsia="Calibri" w:hAnsi="Calibri"/>
          <w:b w:val="1"/>
          <w:bCs w:val="1"/>
          <w:sz w:val="22"/>
          <w:szCs w:val="22"/>
          <w:rtl w:val="0"/>
        </w:rPr>
        <w:t xml:space="preserve">30.09.2026.</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4">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Zmena času a miesta plnenia predmetu tejto Zmluvy je možná len po vzájomnej dohode zmluvných strán v písomnej forme.</w:t>
      </w:r>
    </w:p>
    <w:p w:rsidR="00000000" w:rsidDel="00000000" w:rsidP="00000000" w:rsidRDefault="00000000" w:rsidRPr="00000000" w14:paraId="00000045">
      <w:pPr>
        <w:spacing w:line="276" w:lineRule="auto"/>
        <w:ind w:left="567"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IV</w:t>
      </w:r>
    </w:p>
    <w:p w:rsidR="00000000" w:rsidDel="00000000" w:rsidP="00000000" w:rsidRDefault="00000000" w:rsidRPr="00000000" w14:paraId="0000004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Práva a povinnosti Zmluvných strán</w:t>
      </w:r>
    </w:p>
    <w:p w:rsidR="00000000" w:rsidDel="00000000" w:rsidP="00000000" w:rsidRDefault="00000000" w:rsidRPr="00000000" w14:paraId="00000048">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sa dohodli, že za riadne a včasné plnenie predmetu Zmluvy podľa bodu 1. tejto Zmluvy vzniká Zhotoviteľovi právo na odmenu vo výške __________,-€ (slovom „___________ eur“), ktorá zahŕňa honorár vo výške __________ ,-€ a finančné prostriedky vo výške ___________ ,-€ na pokrytie nákladov spojených s realizáciu diela. Odmena podľa tohto bodu Zmluvy je odmena maximálna a túto je možné meniť len na základe písomného súhlasu oboch zmluvných strán vo forme dodatku k tejto Zmluve.</w:t>
      </w:r>
    </w:p>
    <w:p w:rsidR="00000000" w:rsidDel="00000000" w:rsidP="00000000" w:rsidRDefault="00000000" w:rsidRPr="00000000" w14:paraId="0000004A">
      <w:pPr>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3dy60zeh3vou" w:id="3"/>
      <w:bookmarkEnd w:id="3"/>
      <w:r w:rsidDel="00000000" w:rsidR="00000000" w:rsidRPr="00000000">
        <w:rPr>
          <w:rFonts w:ascii="Calibri" w:cs="Calibri" w:eastAsia="Calibri" w:hAnsi="Calibri"/>
          <w:sz w:val="22"/>
          <w:szCs w:val="22"/>
          <w:rtl w:val="0"/>
        </w:rPr>
        <w:t xml:space="preserve">Zmluvné strany sa dohodli, že odmena podľa odseku 1 tohto článku Zmluvy bude Zhotoviteľovi uhradená do 30 dní odo dňa podpisu tejto Zmluvy oboma Zmluvnými stranami bezhotovostným prevodom na bankový účet Zhotoviteľa uvedený v záhlaví tejto Zmluvy.</w:t>
      </w:r>
    </w:p>
    <w:p w:rsidR="00000000" w:rsidDel="00000000" w:rsidP="00000000" w:rsidRDefault="00000000" w:rsidRPr="00000000" w14:paraId="0000004B">
      <w:pPr>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je povinný najmä:</w:t>
      </w:r>
    </w:p>
    <w:p w:rsidR="00000000" w:rsidDel="00000000" w:rsidP="00000000" w:rsidRDefault="00000000" w:rsidRPr="00000000" w14:paraId="0000004C">
      <w:pPr>
        <w:widowControl w:val="0"/>
        <w:numPr>
          <w:ilvl w:val="0"/>
          <w:numId w:val="3"/>
        </w:numP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vytvoriť Dielo s odbornou starostlivosťou na vlastné náklady a vlastné nebezpečenstvo;</w:t>
      </w:r>
    </w:p>
    <w:p w:rsidR="00000000" w:rsidDel="00000000" w:rsidP="00000000" w:rsidRDefault="00000000" w:rsidRPr="00000000" w14:paraId="0000004D">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odstrániť všetky vzniknuté nedostatky, ktoré sú alebo by mohli byť prekážkou použitia Diela na dohodnutý účel,</w:t>
      </w:r>
    </w:p>
    <w:p w:rsidR="00000000" w:rsidDel="00000000" w:rsidP="00000000" w:rsidRDefault="00000000" w:rsidRPr="00000000" w14:paraId="0000004E">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bezodkladne informovať Organizátora o všetkých skutočnostiach, ktoré by mohli mať vplyv na vytvorenie Diela dohodnutým spôsobom a v stanovenom rozsahu.</w:t>
      </w:r>
    </w:p>
    <w:p w:rsidR="00000000" w:rsidDel="00000000" w:rsidP="00000000" w:rsidRDefault="00000000" w:rsidRPr="00000000" w14:paraId="0000004F">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postupovať pri plnení predmetu Zmluvy hospodárne so súčasným dodržaním dohodnutých termínov plnenia podľa tejto Zmluvy,</w:t>
      </w:r>
    </w:p>
    <w:p w:rsidR="00000000" w:rsidDel="00000000" w:rsidP="00000000" w:rsidRDefault="00000000" w:rsidRPr="00000000" w14:paraId="00000050">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993"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1">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priebežne a vždy na požiadanie Organizátora informovať ho o priebežnom postupe a stave realizácie Diela,</w:t>
      </w:r>
    </w:p>
    <w:p w:rsidR="00000000" w:rsidDel="00000000" w:rsidP="00000000" w:rsidRDefault="00000000" w:rsidRPr="00000000" w14:paraId="00000052">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spolupracovať s Organizátorom, rešpektovať jeho návrhy a pri realizácii Diela je viazaný záväznými pokynmi Organizátora,</w:t>
      </w:r>
    </w:p>
    <w:p w:rsidR="00000000" w:rsidDel="00000000" w:rsidP="00000000" w:rsidRDefault="00000000" w:rsidRPr="00000000" w14:paraId="00000053">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odstrániť vady, zohľadniť a zapracovať pripomienky Organizátora k Dielu, a to bezodkladne po vyzvaní na takýto úkon zo strany Organizátora.</w:t>
      </w:r>
    </w:p>
    <w:p w:rsidR="00000000" w:rsidDel="00000000" w:rsidP="00000000" w:rsidRDefault="00000000" w:rsidRPr="00000000" w14:paraId="00000054">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Zúčastňovať sa mediálnych výstupov za účelom propagácie Cieľa Projektu. </w:t>
      </w:r>
    </w:p>
    <w:p w:rsidR="00000000" w:rsidDel="00000000" w:rsidP="00000000" w:rsidRDefault="00000000" w:rsidRPr="00000000" w14:paraId="00000055">
      <w:pPr>
        <w:keepNext w:val="0"/>
        <w:keepLines w:val="0"/>
        <w:pageBreakBefore w:val="0"/>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426" w:right="0" w:hanging="426"/>
        <w:jc w:val="left"/>
        <w:rPr>
          <w:rFonts w:ascii="Calibri" w:cs="Calibri" w:eastAsia="Calibri" w:hAnsi="Calibri"/>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Organizátor je povinný najmä: </w:t>
      </w:r>
    </w:p>
    <w:p w:rsidR="00000000" w:rsidDel="00000000" w:rsidP="00000000" w:rsidRDefault="00000000" w:rsidRPr="00000000" w14:paraId="00000056">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poskytnúť nevyhnutnú súčinnosť Zhotoviteľovi, a to predovšetkým všetky potrebné podklady, informácie a usmernenia v záujme riadneho splnenia predmetu Zmluvy článku I. ods. 1.tejto Zmluvy; </w:t>
      </w:r>
    </w:p>
    <w:p w:rsidR="00000000" w:rsidDel="00000000" w:rsidP="00000000" w:rsidRDefault="00000000" w:rsidRPr="00000000" w14:paraId="00000057">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 prípade, ak zistí vadu Diela, prípadne iné nedostatky vzťahujúce sa k predpokladom realizácie Diela podľa ustanovení tejto Zmluvy, je povinný o týchto skutočnostiach informovať Zhotoviteľa.</w:t>
      </w:r>
    </w:p>
    <w:p w:rsidR="00000000" w:rsidDel="00000000" w:rsidP="00000000" w:rsidRDefault="00000000" w:rsidRPr="00000000" w14:paraId="00000058">
      <w:pPr>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Vlastníkom dokončeného Diela je Organizátor.   </w:t>
      </w:r>
    </w:p>
    <w:p w:rsidR="00000000" w:rsidDel="00000000" w:rsidP="00000000" w:rsidRDefault="00000000" w:rsidRPr="00000000" w14:paraId="00000059">
      <w:pPr>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je povinný dodržiavať Cieľ Projektu v súlade s touto Zmluvou.</w:t>
      </w:r>
    </w:p>
    <w:p w:rsidR="00000000" w:rsidDel="00000000" w:rsidP="00000000" w:rsidRDefault="00000000" w:rsidRPr="00000000" w14:paraId="0000005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w:t>
      </w:r>
    </w:p>
    <w:p w:rsidR="00000000" w:rsidDel="00000000" w:rsidP="00000000" w:rsidRDefault="00000000" w:rsidRPr="00000000" w14:paraId="0000005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Udelenie súhlasu s vyhotovením obrazového, obrazovo- zvukového záznamu z predvedenia diela</w:t>
      </w:r>
    </w:p>
    <w:p w:rsidR="00000000" w:rsidDel="00000000" w:rsidP="00000000" w:rsidRDefault="00000000" w:rsidRPr="00000000" w14:paraId="0000005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widowControl w:val="0"/>
        <w:numPr>
          <w:ilvl w:val="0"/>
          <w:numId w:val="10"/>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udeľuje súhlas Organizátorovi s vyhotovením obrazového, obrazovo-zvukového záznamu z procesu tvorby Diela vrátane jeho časti ako aj s ich zverejnením a verejným prenosom tohto obrazového a obrazovo-zvukového záznamu. Odmena za udelenie tohto súhlasu je zahrnutá v odmene dohodnutej podľa článku IV. ods. 1. a nasl. tejto Zmluvy. Zhotoviteľ je povinný sám zabezpečiť súhlas všetkých fyzických osôb, ktoré budú účastné na tvorbe Diela, aby mohol Organizátor nerušene vykonávať práva dohodnuté v tomto bode Zmluvy.</w:t>
      </w:r>
    </w:p>
    <w:p w:rsidR="00000000" w:rsidDel="00000000" w:rsidP="00000000" w:rsidRDefault="00000000" w:rsidRPr="00000000" w14:paraId="0000005F">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VI</w:t>
      </w:r>
    </w:p>
    <w:p w:rsidR="00000000" w:rsidDel="00000000" w:rsidP="00000000" w:rsidRDefault="00000000" w:rsidRPr="00000000" w14:paraId="00000061">
      <w:pPr>
        <w:spacing w:line="276"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Spôsob  použitia diela, časti diela  a rozsah licencie</w:t>
      </w:r>
    </w:p>
    <w:p w:rsidR="00000000" w:rsidDel="00000000" w:rsidP="00000000" w:rsidRDefault="00000000" w:rsidRPr="00000000" w14:paraId="00000062">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3">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vyhlasuje a zodpovedá za to, že Dielo podľa tejto Zmluvy bude vytvorené výhradne osobami, od ktorých nadobudne Zhotoviteľ všetky práva duševného vlastníctva, aby mohol platne a účinne udeliť licenciu Organizátorovi podľa tejto Zmluvy.</w:t>
      </w:r>
    </w:p>
    <w:p w:rsidR="00000000" w:rsidDel="00000000" w:rsidP="00000000" w:rsidRDefault="00000000" w:rsidRPr="00000000" w14:paraId="00000064">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Použitie iných diel alebo prvkov na zhotovenie Diela nesmie žiadnym spôsobom obmedzovať Organizátora v neobmedzenom používaní a ďalšom šírení Diela v zmysle tejto Zmluvy.</w:t>
      </w:r>
    </w:p>
    <w:p w:rsidR="00000000" w:rsidDel="00000000" w:rsidP="00000000" w:rsidRDefault="00000000" w:rsidRPr="00000000" w14:paraId="00000065">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6">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q56bncreql88" w:id="4"/>
      <w:bookmarkEnd w:id="4"/>
      <w:r w:rsidDel="00000000" w:rsidR="00000000" w:rsidRPr="00000000">
        <w:rPr>
          <w:rFonts w:ascii="Calibri" w:cs="Calibri" w:eastAsia="Calibri" w:hAnsi="Calibri"/>
          <w:sz w:val="22"/>
          <w:szCs w:val="22"/>
          <w:rtl w:val="0"/>
        </w:rPr>
        <w:t xml:space="preserve">Ak si tretie osoby uplatnia nároky voči Organizátorovi z titulu nedodržania záväzkov Zhotoviteľa podľa článku VI. ods. 1. a 2. tejto Zmluvy, Zhotoviteľ sa zaväzuje, že za Organizátora uspokojí všetky takéto oprávnené nároky a Organizátorovi nahradí s tým súvisiacu ujmu.</w:t>
      </w:r>
    </w:p>
    <w:p w:rsidR="00000000" w:rsidDel="00000000" w:rsidP="00000000" w:rsidRDefault="00000000" w:rsidRPr="00000000" w14:paraId="00000067">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 uplynutí lehoty 3 rokov od finalizácie Diela je Organizátor oprávnený akokoľvek naložiť s Dielom, najmä no nie výlučne ho premiestniť, demontovať, odstrániť, zrekonštruovať na mieste, ponechať ho na mieste a aj pod vplyvom poveternostných podmienok v jeho pôvodnom stave. Organizátor je však povinný s Dielom zaobchádzať vždy ako s celkom.</w:t>
      </w:r>
    </w:p>
    <w:p w:rsidR="00000000" w:rsidDel="00000000" w:rsidP="00000000" w:rsidRDefault="00000000" w:rsidRPr="00000000" w14:paraId="00000068">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Návrhy Diela, skice, vizualizácie ako aj popis Diela, ktoré predloží počas realizácie Diela Zhotoviteľ Organizátorovi,  bude môcť Organizátor ako aj agentúra, zabezpečujúca promo aktivity, ktorú  má právo vybrať Organizátor, použiť v rámci mediálnych výstupov za účelom prezentácie návrhu Diela, jeho finálnej podoby ako aj časti Diela, Zhotoviteľa a Projektu.  </w:t>
      </w:r>
    </w:p>
    <w:p w:rsidR="00000000" w:rsidDel="00000000" w:rsidP="00000000" w:rsidRDefault="00000000" w:rsidRPr="00000000" w14:paraId="00000069">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Všetky majetkové práva k Dielu vykonáva vo svojom mene a na svoj účet Organizátor. Zhotoviteľ týmto udeľuje Organizátorovi súhlas na každé známe použitie Diela alebo jeho časti vytvoreného podľa Zmluvy (ďalej len „</w:t>
      </w:r>
      <w:r w:rsidDel="00000000" w:rsidR="00000000" w:rsidRPr="00000000">
        <w:rPr>
          <w:rFonts w:ascii="Calibri" w:cs="Calibri" w:eastAsia="Calibri" w:hAnsi="Calibri"/>
          <w:b w:val="1"/>
          <w:bCs w:val="1"/>
          <w:sz w:val="22"/>
          <w:szCs w:val="22"/>
          <w:rtl w:val="0"/>
        </w:rPr>
        <w:t xml:space="preserve">Licencia</w:t>
      </w:r>
      <w:r w:rsidDel="00000000" w:rsidR="00000000" w:rsidRPr="00000000">
        <w:rPr>
          <w:rFonts w:ascii="Calibri" w:cs="Calibri" w:eastAsia="Calibri" w:hAnsi="Calibri"/>
          <w:sz w:val="22"/>
          <w:szCs w:val="22"/>
          <w:rtl w:val="0"/>
        </w:rPr>
        <w:t xml:space="preserve">“), najmä na:</w:t>
      </w:r>
    </w:p>
    <w:p w:rsidR="00000000" w:rsidDel="00000000" w:rsidP="00000000" w:rsidRDefault="00000000" w:rsidRPr="00000000" w14:paraId="0000006A">
      <w:pPr>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verejné vystavenie, </w:t>
      </w:r>
    </w:p>
    <w:p w:rsidR="00000000" w:rsidDel="00000000" w:rsidP="00000000" w:rsidRDefault="00000000" w:rsidRPr="00000000" w14:paraId="0000006B">
      <w:pPr>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úpravu, zmenu a dokončenie,</w:t>
      </w:r>
    </w:p>
    <w:p w:rsidR="00000000" w:rsidDel="00000000" w:rsidP="00000000" w:rsidRDefault="00000000" w:rsidRPr="00000000" w14:paraId="0000006C">
      <w:pPr>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verejný prenos, vrátane sprístupňovania Diela verejnosti.</w:t>
      </w:r>
    </w:p>
    <w:p w:rsidR="00000000" w:rsidDel="00000000" w:rsidP="00000000" w:rsidRDefault="00000000" w:rsidRPr="00000000" w14:paraId="0000006D">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Licencia podľa tejto Zmluvy sa udeľuje bez akéhokoľvek územného a vecného obmedzenia, na celý čas trvania majetkových autorských práv k Dielam.</w:t>
      </w:r>
    </w:p>
    <w:p w:rsidR="00000000" w:rsidDel="00000000" w:rsidP="00000000" w:rsidRDefault="00000000" w:rsidRPr="00000000" w14:paraId="0000006E">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z7a47wb78ct0" w:id="5"/>
      <w:bookmarkEnd w:id="5"/>
      <w:r w:rsidDel="00000000" w:rsidR="00000000" w:rsidRPr="00000000">
        <w:rPr>
          <w:rFonts w:ascii="Calibri" w:cs="Calibri" w:eastAsia="Calibri" w:hAnsi="Calibri"/>
          <w:sz w:val="22"/>
          <w:szCs w:val="22"/>
          <w:rtl w:val="0"/>
        </w:rPr>
        <w:t xml:space="preserve">Licencia je udelená bezodplatne. </w:t>
      </w:r>
    </w:p>
    <w:p w:rsidR="00000000" w:rsidDel="00000000" w:rsidP="00000000" w:rsidRDefault="00000000" w:rsidRPr="00000000" w14:paraId="0000006F">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Licenciu podľa tejto Zmluvy udeľuje Zhotoviteľ Organizátorovi ako licenciu výhradnú. Zhotoviteľ nesmie udeliť tretej osobe licenciu na žiadny spôsob použitia Diela a je povinný sám sa zdržať použitia akýmkoľvek spôsobom. Zánikom Organizátora ako podnikateľského subjektu prechádzajú jeho práva a povinnosti z licenčných dojednaní podľa tejto Zmluvy na jeho právneho nástupcu.</w:t>
      </w:r>
    </w:p>
    <w:p w:rsidR="00000000" w:rsidDel="00000000" w:rsidP="00000000" w:rsidRDefault="00000000" w:rsidRPr="00000000" w14:paraId="00000070">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Zhotoviteľ udeľuje Organizátorovi súhlas, aby Organizátor udelil súhlas tretej osobe na použitie Diela v rozsahu udelenej Licencie alebo aby nadobudnutú Licenciu postúpil tretej osobe. </w:t>
      </w:r>
    </w:p>
    <w:p w:rsidR="00000000" w:rsidDel="00000000" w:rsidP="00000000" w:rsidRDefault="00000000" w:rsidRPr="00000000" w14:paraId="00000071">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Licencia udelená podľa tejto Zmluvy sa vzťahuje aj na jednotlivé časti Diela a dokumentačný, projektový a podkladový materiál k nemu.</w:t>
      </w:r>
    </w:p>
    <w:p w:rsidR="00000000" w:rsidDel="00000000" w:rsidP="00000000" w:rsidRDefault="00000000" w:rsidRPr="00000000" w14:paraId="00000072">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VII</w:t>
      </w:r>
    </w:p>
    <w:p w:rsidR="00000000" w:rsidDel="00000000" w:rsidP="00000000" w:rsidRDefault="00000000" w:rsidRPr="00000000" w14:paraId="00000074">
      <w:pPr>
        <w:spacing w:line="276" w:lineRule="auto"/>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Zánik zmluvy</w:t>
      </w:r>
      <w:r w:rsidDel="00000000" w:rsidR="00000000" w:rsidRPr="00000000">
        <w:rPr>
          <w:rtl w:val="0"/>
        </w:rPr>
      </w:r>
    </w:p>
    <w:p w:rsidR="00000000" w:rsidDel="00000000" w:rsidP="00000000" w:rsidRDefault="00000000" w:rsidRPr="00000000" w14:paraId="00000075">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6">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zaniká:</w:t>
      </w:r>
    </w:p>
    <w:p w:rsidR="00000000" w:rsidDel="00000000" w:rsidP="00000000" w:rsidRDefault="00000000" w:rsidRPr="00000000" w14:paraId="00000077">
      <w:pPr>
        <w:numPr>
          <w:ilvl w:val="0"/>
          <w:numId w:val="7"/>
        </w:numPr>
        <w:spacing w:line="276" w:lineRule="auto"/>
        <w:ind w:left="709" w:hanging="283"/>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písomnou dohodou zmluvných strán,</w:t>
      </w:r>
    </w:p>
    <w:p w:rsidR="00000000" w:rsidDel="00000000" w:rsidP="00000000" w:rsidRDefault="00000000" w:rsidRPr="00000000" w14:paraId="00000078">
      <w:pPr>
        <w:numPr>
          <w:ilvl w:val="0"/>
          <w:numId w:val="7"/>
        </w:numPr>
        <w:spacing w:line="276" w:lineRule="auto"/>
        <w:ind w:left="709" w:hanging="283"/>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odstúpením od Zmluvy.</w:t>
      </w:r>
    </w:p>
    <w:p w:rsidR="00000000" w:rsidDel="00000000" w:rsidP="00000000" w:rsidRDefault="00000000" w:rsidRPr="00000000" w14:paraId="00000079">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qitudemb7ekl" w:id="6"/>
      <w:bookmarkEnd w:id="6"/>
      <w:r w:rsidDel="00000000" w:rsidR="00000000" w:rsidRPr="00000000">
        <w:rPr>
          <w:rFonts w:ascii="Calibri" w:cs="Calibri" w:eastAsia="Calibri" w:hAnsi="Calibri"/>
          <w:sz w:val="22"/>
          <w:szCs w:val="22"/>
          <w:rtl w:val="0"/>
        </w:rPr>
        <w:t xml:space="preserve">V prípade, že kedykoľvek počas trvania Zmluvy Organizátor zistí, že si Zhotoviteľ neplní ktorúkoľvek zo svojich povinností podľa tejto Zmluvy riadne a včas, Organizátor je oprávnený odstúpiť od tejto Zmluvy a ukončiť účasť Zhotoviteľa na Projekte. V prípade odstúpenia od Zmluvy podľa tohto bodu Zmluvy Organizátor odošle písomné oznámenie o odstúpení od zmluvy na adresu Zhotoviteľa uvedenú v záhlaví tejto Zmluvy.</w:t>
      </w:r>
    </w:p>
    <w:p w:rsidR="00000000" w:rsidDel="00000000" w:rsidP="00000000" w:rsidRDefault="00000000" w:rsidRPr="00000000" w14:paraId="0000007A">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Ak niektorá zo Zmluvných strán nie je schopná dodržať svoje záväzky podľa tejto Zmluvy, alebo s ich plnením mešká pre okolnosti, ktoré nemôže ovplyvniť, alebo ktoré pri uzatvorení tejto Zmluvy nemohla predvídať (okolnosti vyššej moci), potom táto Zmluvná strana nebude považovaná za stranu, ktorá by s dodržaním záväzkov bola v omeškaní, alebo iným spôsobom porušila dojednania tejto Zmluvy, ale svoje záväzky počas pôsobenia vyššej moci nebude musieť plniť. O okolnostiach vyššej moci je dotknutá Zmluvná strana povinná bez zbytočného odkladu písomne informovať druhú Zmluvnú stranu. V prípade, že okolnosti vyššej moci u ktorejkoľvek strany trvajú dlhšie ako 180 kalendárnych dní, druhá Zmluvná strana je oprávnená odstúpiť od tejto Zmluvy. Odstúpenie od Zmluvy nadobúda účinnosť dňom doručenia písomného oznámenia o odstúpení druhej Zmluvnej strane. Odstúpenie od Zmluvy, ako aj jeho právne účinky sa spravujú podľa ustanovenia § 344 a nasl. Obchodného zákonníka. </w:t>
      </w:r>
    </w:p>
    <w:p w:rsidR="00000000" w:rsidDel="00000000" w:rsidP="00000000" w:rsidRDefault="00000000" w:rsidRPr="00000000" w14:paraId="0000007B">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VIII</w:t>
      </w:r>
    </w:p>
    <w:p w:rsidR="00000000" w:rsidDel="00000000" w:rsidP="00000000" w:rsidRDefault="00000000" w:rsidRPr="00000000" w14:paraId="0000007D">
      <w:pPr>
        <w:spacing w:line="276" w:lineRule="auto"/>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Oznámenia, doručovanie a komunikácia</w:t>
      </w:r>
      <w:r w:rsidDel="00000000" w:rsidR="00000000" w:rsidRPr="00000000">
        <w:rPr>
          <w:rtl w:val="0"/>
        </w:rPr>
      </w:r>
    </w:p>
    <w:p w:rsidR="00000000" w:rsidDel="00000000" w:rsidP="00000000" w:rsidRDefault="00000000" w:rsidRPr="00000000" w14:paraId="0000007E">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F">
      <w:pPr>
        <w:widowControl w:val="0"/>
        <w:numPr>
          <w:ilvl w:val="0"/>
          <w:numId w:val="1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Akákoľvek komunikácia medzi Zmluvnými stranami sa považuje za relevantný úkon uskutočnený v zmysle tejto Zmluvy, ak bude doručená osobne, prostredníctvom poštovej prepravy alebo elektronickou poštou. Všetky spôsoby komunikácie sú rovnocenné. Ustanovenia tohto bodu sa neaplikujú, ak táto Zmluva pre konkrétny prípad ustanovuje špecifickú formu komunikácie.</w:t>
      </w:r>
    </w:p>
    <w:p w:rsidR="00000000" w:rsidDel="00000000" w:rsidP="00000000" w:rsidRDefault="00000000" w:rsidRPr="00000000" w14:paraId="00000080">
      <w:pPr>
        <w:widowControl w:val="0"/>
        <w:numPr>
          <w:ilvl w:val="0"/>
          <w:numId w:val="1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Jazyk Zmluvy a akejkoľvek komunikácie medzi Zmluvnými stranami je slovenský jazyk.</w:t>
      </w:r>
    </w:p>
    <w:p w:rsidR="00000000" w:rsidDel="00000000" w:rsidP="00000000" w:rsidRDefault="00000000" w:rsidRPr="00000000" w14:paraId="00000081">
      <w:pPr>
        <w:widowControl w:val="0"/>
        <w:numPr>
          <w:ilvl w:val="0"/>
          <w:numId w:val="1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sa dohodli, že všetky písomnosti súvisiace s touto Zmluvou budú doručované výlučne na adresy Zmluvných strán uvedené v tejto Zmluve.</w:t>
      </w:r>
    </w:p>
    <w:p w:rsidR="00000000" w:rsidDel="00000000" w:rsidP="00000000" w:rsidRDefault="00000000" w:rsidRPr="00000000" w14:paraId="00000082">
      <w:pPr>
        <w:widowControl w:val="0"/>
        <w:numPr>
          <w:ilvl w:val="0"/>
          <w:numId w:val="1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Písomnosti odoslané druhej Zmluvnej strane na adresu jej sídla uvedenú v Zmluve alebo neskôr písomne oznámenú, sa považujú za prevzaté druhou Zmluvnou stranou aj v deň odmietnutia prevzatia zásielky druhou Zmluvnou stranou vyznačeným poštou a v posledný deň úložnej lehoty zásielky, aj keď si ju druhá Zmluvné strana neprevzala.</w:t>
      </w:r>
    </w:p>
    <w:p w:rsidR="00000000" w:rsidDel="00000000" w:rsidP="00000000" w:rsidRDefault="00000000" w:rsidRPr="00000000" w14:paraId="00000083">
      <w:pPr>
        <w:widowControl w:val="0"/>
        <w:numPr>
          <w:ilvl w:val="0"/>
          <w:numId w:val="1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Akúkoľvek zmenu adresy na doručovanie, ako aj ostatných kontaktných údajov uvedených v záhlaví tejto Zmluvy, je Zmluvná strana, u ktorej  k zmene došlo, povinná bezodkladne písomne oznámiť druhej Zmluvnej strane, a to spolu s uvedením nového kontaktného údaju, najmä novej adresy pre doručovanie.</w:t>
      </w:r>
    </w:p>
    <w:p w:rsidR="00000000" w:rsidDel="00000000" w:rsidP="00000000" w:rsidRDefault="00000000" w:rsidRPr="00000000" w14:paraId="00000084">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5">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6">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7">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8">
      <w:pPr>
        <w:widowControl w:val="0"/>
        <w:numPr>
          <w:ilvl w:val="0"/>
          <w:numId w:val="1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Všetky dokumenty a informácie, či už písomné alebo ústne, si Zmluvné strany poskytujú len pre účely plnenia tejto Zmluvy. Bez predchádzajúceho písomného súhlasu nie sú Zmluvné strany oprávnené používať akékoľvek dokumenty a informácie poskytnuté na základe tejto Zmluvy na iné účely ako na účely plnenia tejto Zmluvy.</w:t>
      </w:r>
    </w:p>
    <w:p w:rsidR="00000000" w:rsidDel="00000000" w:rsidP="00000000" w:rsidRDefault="00000000" w:rsidRPr="00000000" w14:paraId="00000089">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IX</w:t>
      </w:r>
    </w:p>
    <w:p w:rsidR="00000000" w:rsidDel="00000000" w:rsidP="00000000" w:rsidRDefault="00000000" w:rsidRPr="00000000" w14:paraId="0000008B">
      <w:pPr>
        <w:spacing w:line="276"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Salvátorská klauzula</w:t>
      </w:r>
    </w:p>
    <w:p w:rsidR="00000000" w:rsidDel="00000000" w:rsidP="00000000" w:rsidRDefault="00000000" w:rsidRPr="00000000" w14:paraId="0000008C">
      <w:pPr>
        <w:spacing w:line="276" w:lineRule="auto"/>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8D">
      <w:pPr>
        <w:widowControl w:val="0"/>
        <w:numPr>
          <w:ilvl w:val="0"/>
          <w:numId w:val="14"/>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Pokiaľ akékoľvek z ustanovení tejto Zmluvy je, prípadne sa stane neplatným, protiprávnym alebo neúčinným, zaväzujú sa Zmluvné strany toto ustanovenie bezodkladne nahradiť novým ustanovením, ktorého zmysel sa bude čo možno najviac blížiť zmyslu a hospodárskemu účelu nahradzovaného ustanovenia tak, že by bolo možné predpokladať, že by ho Zmluvné strany boli použili, keby o neplatnosti, protiprávnosti alebo neúčinnosti nahradzovaného ustanovenia vedeli. Neplatnosť, protiprávnosť alebo neúčinnosť ustanovenia tejto Zmluvy sa nebude dotýkať ostatných ustanovení tejto Zmluvy, pričom táto Zmluva sa bude vykladať tak, ako keby v nej neplatné, protiprávne alebo neúčinné ustanovenie nebolo nikdy obsiahnuté.</w:t>
      </w:r>
    </w:p>
    <w:p w:rsidR="00000000" w:rsidDel="00000000" w:rsidP="00000000" w:rsidRDefault="00000000" w:rsidRPr="00000000" w14:paraId="0000008E">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X</w:t>
      </w:r>
    </w:p>
    <w:p w:rsidR="00000000" w:rsidDel="00000000" w:rsidP="00000000" w:rsidRDefault="00000000" w:rsidRPr="00000000" w14:paraId="00000090">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Záverečné ustanovenia</w:t>
      </w:r>
      <w:r w:rsidDel="00000000" w:rsidR="00000000" w:rsidRPr="00000000">
        <w:rPr>
          <w:rtl w:val="0"/>
        </w:rPr>
      </w:r>
    </w:p>
    <w:p w:rsidR="00000000" w:rsidDel="00000000" w:rsidP="00000000" w:rsidRDefault="00000000" w:rsidRPr="00000000" w14:paraId="00000091">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2">
      <w:pPr>
        <w:widowControl w:val="0"/>
        <w:numPr>
          <w:ilvl w:val="0"/>
          <w:numId w:val="1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nadobúda platnosť dňom podpisu tejto Zmluvy obidvomi Zmluvnými stranami a účinnosť dňom nasledujúcim po dni jej zverejnenia v centrálnom registri zmlúv.</w:t>
      </w:r>
    </w:p>
    <w:p w:rsidR="00000000" w:rsidDel="00000000" w:rsidP="00000000" w:rsidRDefault="00000000" w:rsidRPr="00000000" w14:paraId="00000093">
      <w:pPr>
        <w:widowControl w:val="0"/>
        <w:numPr>
          <w:ilvl w:val="0"/>
          <w:numId w:val="1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môže byť doplnená alebo zmenená výlučne očíslovanými písomnými dodatkami k tejto Zmluve podpísanými obidvoma Zmluvnými stranami. </w:t>
      </w:r>
    </w:p>
    <w:p w:rsidR="00000000" w:rsidDel="00000000" w:rsidP="00000000" w:rsidRDefault="00000000" w:rsidRPr="00000000" w14:paraId="00000094">
      <w:pPr>
        <w:widowControl w:val="0"/>
        <w:numPr>
          <w:ilvl w:val="0"/>
          <w:numId w:val="1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Právne vzťahy vyplývajúce z tejto Zmluvy sa riadia príslušnými ustanoveniami Obchodného zákonníka a ďalšími relevantnými právnymi predpismi právneho poriadku Slovenskej republiky.</w:t>
      </w:r>
    </w:p>
    <w:p w:rsidR="00000000" w:rsidDel="00000000" w:rsidP="00000000" w:rsidRDefault="00000000" w:rsidRPr="00000000" w14:paraId="00000095">
      <w:pPr>
        <w:widowControl w:val="0"/>
        <w:numPr>
          <w:ilvl w:val="0"/>
          <w:numId w:val="1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sa vyhotovuje v 2 rovnopisoch, z ktorých každá zo Zmluvných strán obdrží po 1 rovnopise.  </w:t>
      </w:r>
    </w:p>
    <w:p w:rsidR="00000000" w:rsidDel="00000000" w:rsidP="00000000" w:rsidRDefault="00000000" w:rsidRPr="00000000" w14:paraId="00000096">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7">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8">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9">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A">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B">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C">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D">
      <w:pPr>
        <w:widowControl w:val="0"/>
        <w:numPr>
          <w:ilvl w:val="0"/>
          <w:numId w:val="15"/>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vyhlasujú, že v čase uzavretia tejto Zmluvy im nie sú známe žiadne okolnosti, ktoré by bránili, alebo vylučovali uzavretie tejto Zmluvy, respektíve ktoré by mohli byť vážnou prekážkou k plneniu predmetu tejto Zmluvy. Zmluvné strany vyhlasujú, že ich zmluvná voľnosť nie je obmedzená a že túto Zmluvu uzatvárajú slobodne, vážne, prejavy ich vôle sú určité, nekonajú v tiesni ani za nápadne nevýhodných podmienok, jej obsahu porozumeli v plnom rozsahu, súhlasia s ním a vlastnoručne ju podpisujú.</w:t>
      </w:r>
    </w:p>
    <w:p w:rsidR="00000000" w:rsidDel="00000000" w:rsidP="00000000" w:rsidRDefault="00000000" w:rsidRPr="00000000" w14:paraId="0000009E">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F">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 Košiciach, dňa _______________</w:t>
        <w:tab/>
        <w:tab/>
        <w:tab/>
        <w:t xml:space="preserve">V _____________, dňa _______________</w:t>
      </w:r>
    </w:p>
    <w:p w:rsidR="00000000" w:rsidDel="00000000" w:rsidP="00000000" w:rsidRDefault="00000000" w:rsidRPr="00000000" w14:paraId="000000A0">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1">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Za Organizátora</w:t>
        <w:tab/>
        <w:tab/>
        <w:tab/>
        <w:t xml:space="preserve">Za Zhotoviteľa:</w:t>
      </w:r>
    </w:p>
    <w:p w:rsidR="00000000" w:rsidDel="00000000" w:rsidP="00000000" w:rsidRDefault="00000000" w:rsidRPr="00000000" w14:paraId="000000A2">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3">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4">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_________________________</w:t>
        <w:tab/>
        <w:tab/>
        <w:tab/>
        <w:t xml:space="preserve">_________________________</w:t>
      </w:r>
    </w:p>
    <w:p w:rsidR="00000000" w:rsidDel="00000000" w:rsidP="00000000" w:rsidRDefault="00000000" w:rsidRPr="00000000" w14:paraId="000000A5">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Košice Región Turizmus:</w:t>
        <w:tab/>
        <w:tab/>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A6">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Ing. Rastislav Trnka, predseda</w:t>
        <w:tab/>
        <w:tab/>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A7">
      <w:pPr>
        <w:tabs>
          <w:tab w:val="left" w:leader="none" w:pos="284"/>
        </w:tabs>
        <w:spacing w:line="276" w:lineRule="auto"/>
        <w:rPr>
          <w:rFonts w:ascii="Calibri" w:cs="Calibri" w:eastAsia="Calibri" w:hAnsi="Calibri"/>
          <w:color w:val="000000"/>
          <w:sz w:val="22"/>
          <w:szCs w:val="22"/>
        </w:rPr>
      </w:pPr>
      <w:r w:rsidDel="00000000" w:rsidR="00000000" w:rsidRPr="00000000">
        <w:rPr>
          <w:rtl w:val="0"/>
        </w:rPr>
      </w:r>
    </w:p>
    <w:sectPr>
      <w:headerReference r:id="rId6" w:type="default"/>
      <w:footerReference r:id="rId7" w:type="default"/>
      <w:footerReference r:id="rId8" w:type="even"/>
      <w:pgSz w:h="16840" w:w="11900" w:orient="portrait"/>
      <w:pgMar w:bottom="1752" w:top="2468" w:left="2438" w:right="1418" w:header="1474" w:footer="174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703"/>
        <w:tab w:val="right" w:leader="none" w:pos="9406"/>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703"/>
        <w:tab w:val="right" w:leader="none" w:pos="9406"/>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B">
    <w:pPr>
      <w:tabs>
        <w:tab w:val="center" w:leader="none" w:pos="4550"/>
        <w:tab w:val="left" w:leader="none" w:pos="5818"/>
      </w:tabs>
      <w:ind w:right="260"/>
      <w:rPr>
        <w:rFonts w:ascii="Calibri" w:cs="Calibri" w:eastAsia="Calibri" w:hAnsi="Calibri"/>
        <w:sz w:val="16"/>
        <w:szCs w:val="16"/>
      </w:rPr>
    </w:pPr>
    <w:r w:rsidDel="00000000" w:rsidR="00000000" w:rsidRPr="00000000">
      <w:rPr>
        <w:rFonts w:ascii="Calibri" w:cs="Calibri" w:eastAsia="Calibri" w:hAnsi="Calibri"/>
        <w:sz w:val="16"/>
        <w:szCs w:val="16"/>
      </w:rPr>
      <w:fldChar w:fldCharType="begin"/>
      <w:instrText xml:space="preserve">PAGE</w:instrText>
      <w:fldChar w:fldCharType="separate"/>
      <w:fldChar w:fldCharType="end"/>
    </w:r>
    <w:r w:rsidDel="00000000" w:rsidR="00000000" w:rsidRPr="00000000">
      <w:rPr>
        <w:rFonts w:ascii="Calibri" w:cs="Calibri" w:eastAsia="Calibri" w:hAnsi="Calibri"/>
        <w:sz w:val="16"/>
        <w:szCs w:val="16"/>
        <w:rtl w:val="0"/>
      </w:rPr>
      <w:t xml:space="preserve"> | </w:t>
    </w:r>
    <w:r w:rsidDel="00000000" w:rsidR="00000000" w:rsidRPr="00000000">
      <w:rPr>
        <w:rFonts w:ascii="Calibri" w:cs="Calibri" w:eastAsia="Calibri" w:hAnsi="Calibri"/>
        <w:sz w:val="16"/>
        <w:szCs w:val="16"/>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703"/>
        <w:tab w:val="right" w:leader="none" w:pos="9406"/>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 w:val="right" w:leader="none" w:pos="904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anchor allowOverlap="1" behindDoc="1" distB="0" distT="0" distL="0" distR="0" hidden="0" layoutInCell="1" locked="0" relativeHeight="0" simplePos="0">
          <wp:simplePos x="0" y="0"/>
          <wp:positionH relativeFrom="page">
            <wp:posOffset>0</wp:posOffset>
          </wp:positionH>
          <wp:positionV relativeFrom="page">
            <wp:posOffset>-68012</wp:posOffset>
          </wp:positionV>
          <wp:extent cx="7555008" cy="10678592"/>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555008" cy="10678592"/>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Letter"/>
      <w:lvlText w:val="%1."/>
      <w:lvlJc w:val="left"/>
      <w:pPr>
        <w:ind w:left="2990" w:hanging="360"/>
      </w:pPr>
      <w:rPr/>
    </w:lvl>
    <w:lvl w:ilvl="1">
      <w:start w:val="1"/>
      <w:numFmt w:val="lowerLetter"/>
      <w:lvlText w:val="%2."/>
      <w:lvlJc w:val="left"/>
      <w:pPr>
        <w:ind w:left="3710" w:hanging="360"/>
      </w:pPr>
      <w:rPr/>
    </w:lvl>
    <w:lvl w:ilvl="2">
      <w:start w:val="1"/>
      <w:numFmt w:val="lowerRoman"/>
      <w:lvlText w:val="%3."/>
      <w:lvlJc w:val="right"/>
      <w:pPr>
        <w:ind w:left="4430" w:hanging="180"/>
      </w:pPr>
      <w:rPr/>
    </w:lvl>
    <w:lvl w:ilvl="3">
      <w:start w:val="1"/>
      <w:numFmt w:val="decimal"/>
      <w:lvlText w:val="%4."/>
      <w:lvlJc w:val="left"/>
      <w:pPr>
        <w:ind w:left="5150" w:hanging="360"/>
      </w:pPr>
      <w:rPr/>
    </w:lvl>
    <w:lvl w:ilvl="4">
      <w:start w:val="1"/>
      <w:numFmt w:val="lowerLetter"/>
      <w:lvlText w:val="%5."/>
      <w:lvlJc w:val="left"/>
      <w:pPr>
        <w:ind w:left="5870" w:hanging="360"/>
      </w:pPr>
      <w:rPr/>
    </w:lvl>
    <w:lvl w:ilvl="5">
      <w:start w:val="1"/>
      <w:numFmt w:val="lowerRoman"/>
      <w:lvlText w:val="%6."/>
      <w:lvlJc w:val="right"/>
      <w:pPr>
        <w:ind w:left="6590" w:hanging="180"/>
      </w:pPr>
      <w:rPr/>
    </w:lvl>
    <w:lvl w:ilvl="6">
      <w:start w:val="1"/>
      <w:numFmt w:val="decimal"/>
      <w:lvlText w:val="%7."/>
      <w:lvlJc w:val="left"/>
      <w:pPr>
        <w:ind w:left="7310" w:hanging="360"/>
      </w:pPr>
      <w:rPr/>
    </w:lvl>
    <w:lvl w:ilvl="7">
      <w:start w:val="1"/>
      <w:numFmt w:val="lowerLetter"/>
      <w:lvlText w:val="%8."/>
      <w:lvlJc w:val="left"/>
      <w:pPr>
        <w:ind w:left="8030" w:hanging="360"/>
      </w:pPr>
      <w:rPr/>
    </w:lvl>
    <w:lvl w:ilvl="8">
      <w:start w:val="1"/>
      <w:numFmt w:val="lowerRoman"/>
      <w:lvlText w:val="%9."/>
      <w:lvlJc w:val="right"/>
      <w:pPr>
        <w:ind w:left="8750" w:hanging="180"/>
      </w:pPr>
      <w:rPr/>
    </w:lvl>
  </w:abstractNum>
  <w:abstractNum w:abstractNumId="7">
    <w:lvl w:ilvl="0">
      <w:start w:val="1"/>
      <w:numFmt w:val="lowerLetter"/>
      <w:lvlText w:val="%1)"/>
      <w:lvlJc w:val="left"/>
      <w:pPr>
        <w:ind w:left="1146" w:hanging="360"/>
      </w:pPr>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8">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s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